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D53349" w:rsidP="00B06575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Yüksekokul </w:t>
            </w:r>
            <w:r w:rsidR="00B06575">
              <w:rPr>
                <w:rFonts w:ascii="Cambria" w:hAnsi="Cambria" w:cstheme="minorHAnsi"/>
                <w:sz w:val="20"/>
                <w:szCs w:val="20"/>
              </w:rPr>
              <w:t>Müdür Yardımcısı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D53349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Yüksekokul Müdürü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B06575" w:rsidRDefault="00133043" w:rsidP="00CD6813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D5420">
              <w:rPr>
                <w:rFonts w:ascii="Cambria" w:hAnsi="Cambria"/>
                <w:sz w:val="20"/>
                <w:szCs w:val="20"/>
              </w:rPr>
              <w:t>Müdür yardımcıları, müdür tarafından, kendisine çalışmalarında yardımcı olmak üzere Yüksekokul aylıklı öğretim elemanları arasından seçilirler ve en çok üç yıl için atanırlar. Müdür, gerekli gördüğü hallerde yardımcılarını değiştirebilir. Müdür</w:t>
            </w:r>
            <w:r>
              <w:rPr>
                <w:rFonts w:ascii="Cambria" w:hAnsi="Cambria"/>
                <w:sz w:val="20"/>
                <w:szCs w:val="20"/>
              </w:rPr>
              <w:t>ün</w:t>
            </w:r>
            <w:r w:rsidRPr="004D5420">
              <w:rPr>
                <w:rFonts w:ascii="Cambria" w:hAnsi="Cambria"/>
                <w:sz w:val="20"/>
                <w:szCs w:val="20"/>
              </w:rPr>
              <w:t xml:space="preserve"> görevi sona erdiğinde, yardımcılarının görevi de sonlanır. Fırat Üniversitesi üst yönetimi tarafından belirlenen amaç ve ilkelere uygun olarak; fakültenin </w:t>
            </w:r>
            <w:proofErr w:type="gramStart"/>
            <w:r w:rsidRPr="004D5420">
              <w:rPr>
                <w:rFonts w:ascii="Cambria" w:hAnsi="Cambria"/>
                <w:sz w:val="20"/>
                <w:szCs w:val="20"/>
              </w:rPr>
              <w:t>vizyonu</w:t>
            </w:r>
            <w:proofErr w:type="gramEnd"/>
            <w:r w:rsidRPr="004D5420">
              <w:rPr>
                <w:rFonts w:ascii="Cambria" w:hAnsi="Cambria"/>
                <w:sz w:val="20"/>
                <w:szCs w:val="20"/>
              </w:rPr>
              <w:t>, misyonu doğrultusunda eğitim ve öğretimi gerçekleştirmek için gerekli tüm faaliyetlerin yürütülmesi amacıyla çalışmalarında Müdüre yardımcı olmak, Müdür bulunmadığı zamanlarda vekâlet etmek.</w:t>
            </w:r>
            <w:bookmarkStart w:id="0" w:name="_GoBack"/>
            <w:bookmarkEnd w:id="0"/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B06575" w:rsidRPr="00B06575" w:rsidRDefault="00CD6813" w:rsidP="00CD6813">
            <w:pPr>
              <w:pStyle w:val="ListeParagraf"/>
              <w:numPr>
                <w:ilvl w:val="0"/>
                <w:numId w:val="13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Yüksekokul</w:t>
            </w:r>
            <w:r w:rsidR="00B06575" w:rsidRPr="00B06575">
              <w:rPr>
                <w:rFonts w:ascii="Cambria" w:hAnsi="Cambria"/>
                <w:sz w:val="20"/>
                <w:szCs w:val="20"/>
              </w:rPr>
              <w:t xml:space="preserve"> Müdürünün verdiği görevleri yapmak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B06575" w:rsidRPr="00B06575" w:rsidRDefault="00CD6813" w:rsidP="00CD6813">
            <w:pPr>
              <w:pStyle w:val="ListeParagraf"/>
              <w:numPr>
                <w:ilvl w:val="0"/>
                <w:numId w:val="13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Yüksekokul Müdürü</w:t>
            </w:r>
            <w:r w:rsidR="00B06575" w:rsidRPr="00B06575">
              <w:rPr>
                <w:rFonts w:ascii="Cambria" w:hAnsi="Cambria"/>
                <w:sz w:val="20"/>
                <w:szCs w:val="20"/>
              </w:rPr>
              <w:t xml:space="preserve"> yüksekokulda bulunmadığı zaman ona </w:t>
            </w:r>
            <w:proofErr w:type="gramStart"/>
            <w:r w:rsidR="00B06575" w:rsidRPr="00B06575">
              <w:rPr>
                <w:rFonts w:ascii="Cambria" w:hAnsi="Cambria"/>
                <w:sz w:val="20"/>
                <w:szCs w:val="20"/>
              </w:rPr>
              <w:t>vekalet</w:t>
            </w:r>
            <w:proofErr w:type="gramEnd"/>
            <w:r w:rsidR="00B06575" w:rsidRPr="00B06575">
              <w:rPr>
                <w:rFonts w:ascii="Cambria" w:hAnsi="Cambria"/>
                <w:sz w:val="20"/>
                <w:szCs w:val="20"/>
              </w:rPr>
              <w:t xml:space="preserve"> etmek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B06575" w:rsidRPr="00B06575" w:rsidRDefault="00B06575" w:rsidP="00CD6813">
            <w:pPr>
              <w:pStyle w:val="ListeParagraf"/>
              <w:numPr>
                <w:ilvl w:val="0"/>
                <w:numId w:val="13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B06575">
              <w:rPr>
                <w:rFonts w:ascii="Cambria" w:hAnsi="Cambria"/>
                <w:sz w:val="20"/>
                <w:szCs w:val="20"/>
              </w:rPr>
              <w:t>Yüksekokul Yönetim Kurulu ve Yüksekokul Kurulu çalışmalarına katılmak</w:t>
            </w:r>
            <w:r w:rsidR="00CD6813">
              <w:rPr>
                <w:rFonts w:ascii="Cambria" w:hAnsi="Cambria"/>
                <w:sz w:val="20"/>
                <w:szCs w:val="20"/>
              </w:rPr>
              <w:t>,</w:t>
            </w:r>
          </w:p>
          <w:p w:rsidR="00B06575" w:rsidRPr="00B06575" w:rsidRDefault="00B06575" w:rsidP="00CD6813">
            <w:pPr>
              <w:pStyle w:val="ListeParagraf"/>
              <w:numPr>
                <w:ilvl w:val="0"/>
                <w:numId w:val="13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B06575">
              <w:rPr>
                <w:rFonts w:ascii="Cambria" w:hAnsi="Cambria"/>
                <w:sz w:val="20"/>
                <w:szCs w:val="20"/>
              </w:rPr>
              <w:t>Her Akademik yarıyılın başında öğretim elemanları arasında ders dağılımı yapmak</w:t>
            </w:r>
            <w:r w:rsidR="00CD6813">
              <w:rPr>
                <w:rFonts w:ascii="Cambria" w:hAnsi="Cambria"/>
                <w:sz w:val="20"/>
                <w:szCs w:val="20"/>
              </w:rPr>
              <w:t>,</w:t>
            </w:r>
          </w:p>
          <w:p w:rsidR="00B06575" w:rsidRPr="00B06575" w:rsidRDefault="00B06575" w:rsidP="00CD6813">
            <w:pPr>
              <w:pStyle w:val="ListeParagraf"/>
              <w:numPr>
                <w:ilvl w:val="0"/>
                <w:numId w:val="13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B06575">
              <w:rPr>
                <w:rFonts w:ascii="Cambria" w:hAnsi="Cambria"/>
                <w:sz w:val="20"/>
                <w:szCs w:val="20"/>
              </w:rPr>
              <w:t>Ara sınavlar ve yarıyıl sonu sınavları ile ilgili sınav programlarını hazırlamak</w:t>
            </w:r>
            <w:r w:rsidR="00CD6813">
              <w:rPr>
                <w:rFonts w:ascii="Cambria" w:hAnsi="Cambria"/>
                <w:sz w:val="20"/>
                <w:szCs w:val="20"/>
              </w:rPr>
              <w:t>,</w:t>
            </w:r>
          </w:p>
          <w:p w:rsidR="00B06575" w:rsidRPr="00B06575" w:rsidRDefault="00B06575" w:rsidP="00CD6813">
            <w:pPr>
              <w:pStyle w:val="ListeParagraf"/>
              <w:numPr>
                <w:ilvl w:val="0"/>
                <w:numId w:val="13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B06575">
              <w:rPr>
                <w:rFonts w:ascii="Cambria" w:hAnsi="Cambria"/>
                <w:sz w:val="20"/>
                <w:szCs w:val="20"/>
              </w:rPr>
              <w:t>Ara sınavlar ve yarıyıl sonu sınavları ile ilgili öğretim elemanı gözetmenlik programlarını hazırlamak</w:t>
            </w:r>
            <w:r w:rsidR="00CD6813">
              <w:rPr>
                <w:rFonts w:ascii="Cambria" w:hAnsi="Cambria"/>
                <w:sz w:val="20"/>
                <w:szCs w:val="20"/>
              </w:rPr>
              <w:t>,</w:t>
            </w:r>
          </w:p>
          <w:p w:rsidR="00B06575" w:rsidRPr="00B06575" w:rsidRDefault="00B06575" w:rsidP="00CD6813">
            <w:pPr>
              <w:pStyle w:val="ListeParagraf"/>
              <w:numPr>
                <w:ilvl w:val="0"/>
                <w:numId w:val="13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B06575">
              <w:rPr>
                <w:rFonts w:ascii="Cambria" w:hAnsi="Cambria"/>
                <w:sz w:val="20"/>
                <w:szCs w:val="20"/>
              </w:rPr>
              <w:t xml:space="preserve">Sorumlusu olduğu dersler ve laboratuvarlar için </w:t>
            </w:r>
            <w:r w:rsidR="00CD6813">
              <w:rPr>
                <w:rFonts w:ascii="Cambria" w:hAnsi="Cambria"/>
                <w:sz w:val="20"/>
                <w:szCs w:val="20"/>
              </w:rPr>
              <w:t xml:space="preserve">Yüksekokul </w:t>
            </w:r>
            <w:r w:rsidRPr="00B06575">
              <w:rPr>
                <w:rFonts w:ascii="Cambria" w:hAnsi="Cambria"/>
                <w:sz w:val="20"/>
                <w:szCs w:val="20"/>
              </w:rPr>
              <w:t>Müdürlüğü’nün talep ettiği bilgileri ve dokümanları vermek</w:t>
            </w:r>
            <w:r w:rsidR="00CD6813">
              <w:rPr>
                <w:rFonts w:ascii="Cambria" w:hAnsi="Cambria"/>
                <w:sz w:val="20"/>
                <w:szCs w:val="20"/>
              </w:rPr>
              <w:t>,</w:t>
            </w:r>
          </w:p>
          <w:p w:rsidR="00B06575" w:rsidRPr="00B06575" w:rsidRDefault="00B06575" w:rsidP="00CD6813">
            <w:pPr>
              <w:pStyle w:val="ListeParagraf"/>
              <w:numPr>
                <w:ilvl w:val="0"/>
                <w:numId w:val="13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B06575">
              <w:rPr>
                <w:rFonts w:ascii="Cambria" w:hAnsi="Cambria"/>
                <w:sz w:val="20"/>
                <w:szCs w:val="20"/>
              </w:rPr>
              <w:t>Yüksek Öğretim Kanunu ve Yönetmeliklerinde belirtilen diğer görevleri yapmak</w:t>
            </w:r>
            <w:r w:rsidR="00CD6813">
              <w:rPr>
                <w:rFonts w:ascii="Cambria" w:hAnsi="Cambria"/>
                <w:sz w:val="20"/>
                <w:szCs w:val="20"/>
              </w:rPr>
              <w:t>,</w:t>
            </w:r>
          </w:p>
          <w:p w:rsidR="00B06575" w:rsidRPr="00B06575" w:rsidRDefault="00B06575" w:rsidP="00CD6813">
            <w:pPr>
              <w:pStyle w:val="ListeParagraf"/>
              <w:numPr>
                <w:ilvl w:val="0"/>
                <w:numId w:val="13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B06575">
              <w:rPr>
                <w:rFonts w:ascii="Cambria" w:hAnsi="Cambria"/>
                <w:sz w:val="20"/>
                <w:szCs w:val="20"/>
              </w:rPr>
              <w:t>Bağlı olduğu süreç ile üst yönetici(</w:t>
            </w:r>
            <w:proofErr w:type="spellStart"/>
            <w:r w:rsidRPr="00B06575">
              <w:rPr>
                <w:rFonts w:ascii="Cambria" w:hAnsi="Cambria"/>
                <w:sz w:val="20"/>
                <w:szCs w:val="20"/>
              </w:rPr>
              <w:t>leri</w:t>
            </w:r>
            <w:proofErr w:type="spellEnd"/>
            <w:r w:rsidRPr="00B06575">
              <w:rPr>
                <w:rFonts w:ascii="Cambria" w:hAnsi="Cambria"/>
                <w:sz w:val="20"/>
                <w:szCs w:val="20"/>
              </w:rPr>
              <w:t>) tarafından verilen diğer işleri ve işlemleri yapmak</w:t>
            </w:r>
            <w:r w:rsidR="00CD6813">
              <w:rPr>
                <w:rFonts w:ascii="Cambria" w:hAnsi="Cambria"/>
                <w:sz w:val="20"/>
                <w:szCs w:val="20"/>
              </w:rPr>
              <w:t>,</w:t>
            </w:r>
          </w:p>
          <w:p w:rsidR="00B06575" w:rsidRPr="00B06575" w:rsidRDefault="00CD6813" w:rsidP="00CD6813">
            <w:pPr>
              <w:pStyle w:val="ListeParagraf"/>
              <w:numPr>
                <w:ilvl w:val="0"/>
                <w:numId w:val="13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Yüksekokul</w:t>
            </w:r>
            <w:r w:rsidR="00B06575" w:rsidRPr="00B06575">
              <w:rPr>
                <w:rFonts w:ascii="Cambria" w:hAnsi="Cambria"/>
                <w:sz w:val="20"/>
                <w:szCs w:val="20"/>
              </w:rPr>
              <w:t xml:space="preserve"> Prosedürlerinin uygulama alanlarında belirtilen faaliyetleri yerine getirmek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B06575" w:rsidRPr="00B06575" w:rsidRDefault="00B06575" w:rsidP="00CD6813">
            <w:pPr>
              <w:pStyle w:val="ListeParagraf"/>
              <w:numPr>
                <w:ilvl w:val="0"/>
                <w:numId w:val="13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B06575">
              <w:rPr>
                <w:rFonts w:ascii="Cambria" w:hAnsi="Cambria"/>
                <w:sz w:val="20"/>
                <w:szCs w:val="20"/>
              </w:rPr>
              <w:t xml:space="preserve">Eğitim ve Öğretim ve akademik hizmetlerinin üst düzeyde yapılması ve yürütülmesi </w:t>
            </w:r>
            <w:r w:rsidR="00CD6813">
              <w:rPr>
                <w:rFonts w:ascii="Cambria" w:hAnsi="Cambria"/>
                <w:sz w:val="20"/>
                <w:szCs w:val="20"/>
              </w:rPr>
              <w:t xml:space="preserve">için </w:t>
            </w:r>
            <w:r w:rsidRPr="00B06575">
              <w:rPr>
                <w:rFonts w:ascii="Cambria" w:hAnsi="Cambria"/>
                <w:sz w:val="20"/>
                <w:szCs w:val="20"/>
              </w:rPr>
              <w:t>Yüksekokul Müdürüne yardımcı olmak</w:t>
            </w:r>
            <w:r w:rsidR="00CD6813">
              <w:rPr>
                <w:rFonts w:ascii="Cambria" w:hAnsi="Cambria"/>
                <w:sz w:val="20"/>
                <w:szCs w:val="20"/>
              </w:rPr>
              <w:t>,</w:t>
            </w:r>
          </w:p>
          <w:p w:rsidR="00B06575" w:rsidRPr="00B06575" w:rsidRDefault="00B06575" w:rsidP="00CD6813">
            <w:pPr>
              <w:pStyle w:val="ListeParagraf"/>
              <w:numPr>
                <w:ilvl w:val="0"/>
                <w:numId w:val="13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B06575">
              <w:rPr>
                <w:rFonts w:ascii="Cambria" w:hAnsi="Cambria"/>
                <w:sz w:val="20"/>
                <w:szCs w:val="20"/>
              </w:rPr>
              <w:t>Yüksekokul Müdürü tarafından akademik ve idari konularda kendine verilmiş görevleri yapmak ve takip etmek</w:t>
            </w:r>
            <w:r w:rsidR="00CD6813">
              <w:rPr>
                <w:rFonts w:ascii="Cambria" w:hAnsi="Cambria"/>
                <w:sz w:val="20"/>
                <w:szCs w:val="20"/>
              </w:rPr>
              <w:t>,</w:t>
            </w:r>
          </w:p>
          <w:p w:rsidR="00B06575" w:rsidRPr="00B06575" w:rsidRDefault="00B06575" w:rsidP="00CD6813">
            <w:pPr>
              <w:pStyle w:val="ListeParagraf"/>
              <w:numPr>
                <w:ilvl w:val="0"/>
                <w:numId w:val="13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B06575">
              <w:rPr>
                <w:rFonts w:ascii="Cambria" w:hAnsi="Cambria"/>
                <w:sz w:val="20"/>
                <w:szCs w:val="20"/>
              </w:rPr>
              <w:t>Eğitim ve Öğretim hizmetini sağlamak aksaklıkları kurum yetkilisine bildirmek</w:t>
            </w:r>
            <w:r w:rsidR="00CD6813">
              <w:rPr>
                <w:rFonts w:ascii="Cambria" w:hAnsi="Cambria"/>
                <w:sz w:val="20"/>
                <w:szCs w:val="20"/>
              </w:rPr>
              <w:t>,</w:t>
            </w:r>
          </w:p>
          <w:p w:rsidR="00280ABC" w:rsidRPr="00CD6813" w:rsidRDefault="00B06575" w:rsidP="00CD6813">
            <w:pPr>
              <w:pStyle w:val="ListeParagraf"/>
              <w:numPr>
                <w:ilvl w:val="0"/>
                <w:numId w:val="13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B06575">
              <w:rPr>
                <w:rFonts w:ascii="Cambria" w:hAnsi="Cambria"/>
                <w:sz w:val="20"/>
                <w:szCs w:val="20"/>
              </w:rPr>
              <w:t>Gerektiği zaman güvenlik önlemlerinin alınmasını sağlamak</w:t>
            </w:r>
            <w:r w:rsidR="00CD6813">
              <w:rPr>
                <w:rFonts w:ascii="Cambria" w:hAnsi="Cambria"/>
                <w:sz w:val="20"/>
                <w:szCs w:val="20"/>
              </w:rPr>
              <w:t>.</w:t>
            </w:r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CD6813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CD6813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CD6813" w:rsidRDefault="00C4384F" w:rsidP="00CD6813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CD6813">
              <w:rPr>
                <w:rFonts w:ascii="Cambria" w:hAnsi="Cambria" w:cs="Times New Roman"/>
                <w:sz w:val="20"/>
                <w:szCs w:val="20"/>
              </w:rPr>
              <w:t>ç, gereç ve malzemeyi kullanmak,</w:t>
            </w:r>
          </w:p>
          <w:p w:rsidR="00CD6813" w:rsidRPr="00B06575" w:rsidRDefault="00CD6813" w:rsidP="00CD6813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B06575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Temsil yetkisini kullanmak</w:t>
            </w:r>
            <w:r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,</w:t>
            </w:r>
          </w:p>
          <w:p w:rsidR="00CD6813" w:rsidRPr="00B06575" w:rsidRDefault="00CD6813" w:rsidP="00CD6813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B06575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İmza yetkisine sahip olmak</w:t>
            </w:r>
            <w:r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,</w:t>
            </w:r>
          </w:p>
          <w:p w:rsidR="00CD6813" w:rsidRPr="00B06575" w:rsidRDefault="00CD6813" w:rsidP="00CD6813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B06575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Harcama yetkisi</w:t>
            </w:r>
            <w:r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ni</w:t>
            </w:r>
            <w:r w:rsidRPr="00B06575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 xml:space="preserve"> kullanmak (Yetki devredildiğinde)</w:t>
            </w:r>
            <w:r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,</w:t>
            </w:r>
          </w:p>
          <w:p w:rsidR="00CD6813" w:rsidRPr="00B87134" w:rsidRDefault="00CD6813" w:rsidP="00CD6813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6575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Emrindeki yönetici ve personele iş verme, yönlendirme, yaptıkları işleri kontrol etme, düzeltme, gerektiğinde uyarma, bilgi ve rapor isteme yetkisine sahip olmak</w:t>
            </w:r>
            <w:r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D3516A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3349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D53349" w:rsidRPr="00D53349" w:rsidRDefault="00D53349" w:rsidP="00CD6813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53349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657 Sayılı Devlet Memurları Kanunu’nda ve 2547 Sayılı Yüksek Öğretim Kanunu’nda belirtilen genel niteliklere sahip olmak</w:t>
            </w:r>
            <w:r w:rsidR="00CD6813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,</w:t>
            </w:r>
          </w:p>
          <w:p w:rsidR="00D53349" w:rsidRPr="00D53349" w:rsidRDefault="00D53349" w:rsidP="00CD6813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53349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Görevinin gerektirdiği düzeyde iş deneyimine sahip olmak</w:t>
            </w:r>
            <w:r w:rsidR="00CD6813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,</w:t>
            </w:r>
          </w:p>
          <w:p w:rsidR="00D53349" w:rsidRPr="00D53349" w:rsidRDefault="00D53349" w:rsidP="00CD6813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53349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Yöneticilik niteliklerine sahip olmak; sevk ve idare gereklerini bilmek</w:t>
            </w:r>
            <w:r w:rsidR="00CD6813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,</w:t>
            </w:r>
          </w:p>
          <w:p w:rsidR="00221F13" w:rsidRPr="00D53349" w:rsidRDefault="00D53349" w:rsidP="00CD6813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53349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 Faaliyetlerini en iyi şekilde sürdürebilmesi için gerekli karar verme ve sorun çözme niteliklerine sahip olmak</w:t>
            </w:r>
            <w:r w:rsidR="00CD6813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B06575" w:rsidRPr="00B87134" w:rsidRDefault="00B06575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D53349">
        <w:trPr>
          <w:trHeight w:val="394"/>
        </w:trPr>
        <w:tc>
          <w:tcPr>
            <w:tcW w:w="10203" w:type="dxa"/>
            <w:shd w:val="clear" w:color="auto" w:fill="auto"/>
          </w:tcPr>
          <w:p w:rsidR="00B06575" w:rsidRPr="00B06575" w:rsidRDefault="00B06575" w:rsidP="00CD6813">
            <w:pPr>
              <w:pStyle w:val="ListeParagraf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06575">
              <w:rPr>
                <w:rFonts w:ascii="Cambria" w:hAnsi="Cambria"/>
                <w:sz w:val="20"/>
                <w:szCs w:val="20"/>
              </w:rPr>
              <w:t>657 sayılı Devlet Memurları Kanunu’nun ilgili maddeleri</w:t>
            </w:r>
          </w:p>
          <w:p w:rsidR="00B06575" w:rsidRPr="00B06575" w:rsidRDefault="00B06575" w:rsidP="00CD6813">
            <w:pPr>
              <w:pStyle w:val="ListeParagraf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06575">
              <w:rPr>
                <w:rFonts w:ascii="Cambria" w:hAnsi="Cambria"/>
                <w:bCs/>
                <w:sz w:val="20"/>
                <w:szCs w:val="20"/>
              </w:rPr>
              <w:t>2547 Sayılı Yüksek Öğretim Kanunu</w:t>
            </w:r>
          </w:p>
          <w:p w:rsidR="00D53349" w:rsidRPr="00B06575" w:rsidRDefault="00B06575" w:rsidP="00CD6813">
            <w:pPr>
              <w:pStyle w:val="ListeParagraf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06575">
              <w:rPr>
                <w:rFonts w:ascii="Cambria" w:hAnsi="Cambria"/>
                <w:sz w:val="20"/>
                <w:szCs w:val="20"/>
              </w:rPr>
              <w:lastRenderedPageBreak/>
              <w:t>Yükseköğretim Üst Kuruluları ile Yükseköğretim Kurumları idari Teşkilatı Hakkın</w:t>
            </w:r>
            <w:r w:rsidR="00CD6813">
              <w:rPr>
                <w:rFonts w:ascii="Cambria" w:hAnsi="Cambria"/>
                <w:sz w:val="20"/>
                <w:szCs w:val="20"/>
              </w:rPr>
              <w:t>daki Kanun Hükmündeki Kararname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9CB" w:rsidRDefault="00F069CB">
      <w:pPr>
        <w:spacing w:after="0" w:line="240" w:lineRule="auto"/>
      </w:pPr>
      <w:r>
        <w:separator/>
      </w:r>
    </w:p>
  </w:endnote>
  <w:endnote w:type="continuationSeparator" w:id="0">
    <w:p w:rsidR="00F069CB" w:rsidRDefault="00F06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133043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133043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9CB" w:rsidRDefault="00F069CB">
      <w:pPr>
        <w:spacing w:after="0" w:line="240" w:lineRule="auto"/>
      </w:pPr>
      <w:r>
        <w:separator/>
      </w:r>
    </w:p>
  </w:footnote>
  <w:footnote w:type="continuationSeparator" w:id="0">
    <w:p w:rsidR="00F069CB" w:rsidRDefault="00F06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F069CB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9770783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1D255CA0"/>
    <w:multiLevelType w:val="hybridMultilevel"/>
    <w:tmpl w:val="866C6B88"/>
    <w:lvl w:ilvl="0" w:tplc="C87A6A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B254F5"/>
    <w:multiLevelType w:val="hybridMultilevel"/>
    <w:tmpl w:val="18968B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2449FA"/>
    <w:multiLevelType w:val="hybridMultilevel"/>
    <w:tmpl w:val="78EEBE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3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2"/>
  </w:num>
  <w:num w:numId="6">
    <w:abstractNumId w:val="6"/>
  </w:num>
  <w:num w:numId="7">
    <w:abstractNumId w:val="5"/>
  </w:num>
  <w:num w:numId="8">
    <w:abstractNumId w:val="8"/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33043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06575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813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4F73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36B73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069CB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3</cp:revision>
  <cp:lastPrinted>2021-06-19T08:40:00Z</cp:lastPrinted>
  <dcterms:created xsi:type="dcterms:W3CDTF">2021-11-14T13:43:00Z</dcterms:created>
  <dcterms:modified xsi:type="dcterms:W3CDTF">2021-11-30T06:47:00Z</dcterms:modified>
</cp:coreProperties>
</file>